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4C2EB" w14:textId="77777777" w:rsidR="005F7D34" w:rsidRDefault="00065152">
      <w:pPr>
        <w:jc w:val="center"/>
        <w:rPr>
          <w:sz w:val="36"/>
          <w:szCs w:val="36"/>
        </w:rPr>
      </w:pPr>
      <w:bookmarkStart w:id="0" w:name="_Hlk86070230"/>
      <w:r>
        <w:rPr>
          <w:sz w:val="36"/>
          <w:szCs w:val="36"/>
        </w:rPr>
        <w:t>COMUNE DI MONTEPULCIANO</w:t>
      </w:r>
    </w:p>
    <w:p w14:paraId="7E86B790" w14:textId="77777777" w:rsidR="005F7D34" w:rsidRDefault="00065152">
      <w:pPr>
        <w:jc w:val="center"/>
        <w:rPr>
          <w:sz w:val="28"/>
          <w:szCs w:val="28"/>
        </w:rPr>
      </w:pPr>
      <w:r>
        <w:rPr>
          <w:sz w:val="28"/>
          <w:szCs w:val="28"/>
        </w:rPr>
        <w:t>Il revisore unico</w:t>
      </w:r>
    </w:p>
    <w:p w14:paraId="113D1BCE" w14:textId="0860D2BD" w:rsidR="005F7D34" w:rsidRDefault="00065152">
      <w:pPr>
        <w:rPr>
          <w:i/>
          <w:iCs/>
        </w:rPr>
      </w:pPr>
      <w:r>
        <w:rPr>
          <w:i/>
          <w:iCs/>
        </w:rPr>
        <w:t xml:space="preserve">Parere </w:t>
      </w:r>
      <w:r w:rsidR="001B27BD">
        <w:rPr>
          <w:i/>
          <w:iCs/>
        </w:rPr>
        <w:t>9</w:t>
      </w:r>
      <w:r w:rsidR="00A43F1A">
        <w:rPr>
          <w:i/>
          <w:iCs/>
        </w:rPr>
        <w:t>2024</w:t>
      </w:r>
    </w:p>
    <w:p w14:paraId="7060777D" w14:textId="47366DE0" w:rsidR="005F7D34" w:rsidRPr="00A10D04" w:rsidRDefault="00065152">
      <w:pPr>
        <w:spacing w:after="504"/>
        <w:ind w:right="2"/>
        <w:jc w:val="both"/>
        <w:rPr>
          <w:rFonts w:asciiTheme="minorHAnsi" w:hAnsiTheme="minorHAnsi" w:cstheme="minorHAnsi"/>
          <w:sz w:val="28"/>
          <w:szCs w:val="28"/>
        </w:rPr>
      </w:pPr>
      <w:r w:rsidRPr="00B61A60">
        <w:rPr>
          <w:rFonts w:asciiTheme="minorHAnsi" w:eastAsia="Arial" w:hAnsiTheme="minorHAnsi" w:cstheme="minorHAnsi"/>
          <w:bCs/>
          <w:color w:val="000000"/>
          <w:sz w:val="28"/>
          <w:szCs w:val="28"/>
          <w:lang w:eastAsia="it-IT"/>
        </w:rPr>
        <w:t>OGGETTO:</w:t>
      </w:r>
      <w:r w:rsidRPr="001B27BD">
        <w:rPr>
          <w:rFonts w:asciiTheme="minorHAnsi" w:eastAsia="Arial" w:hAnsiTheme="minorHAnsi" w:cstheme="minorHAnsi"/>
          <w:bCs/>
          <w:color w:val="000000"/>
          <w:sz w:val="28"/>
          <w:szCs w:val="28"/>
          <w:lang w:eastAsia="it-IT"/>
        </w:rPr>
        <w:t xml:space="preserve"> </w:t>
      </w:r>
      <w:r w:rsidR="00B61A60" w:rsidRPr="001B27BD">
        <w:rPr>
          <w:rFonts w:asciiTheme="minorHAnsi" w:eastAsia="Arial" w:hAnsiTheme="minorHAnsi" w:cstheme="minorHAnsi"/>
          <w:bCs/>
          <w:color w:val="000000"/>
          <w:sz w:val="28"/>
          <w:szCs w:val="28"/>
          <w:lang w:eastAsia="it-IT"/>
        </w:rPr>
        <w:t xml:space="preserve">parere </w:t>
      </w:r>
      <w:r w:rsidR="00A43F1A" w:rsidRPr="001B27BD">
        <w:rPr>
          <w:rFonts w:asciiTheme="minorHAnsi" w:eastAsia="Arial" w:hAnsiTheme="minorHAnsi" w:cstheme="minorHAnsi"/>
          <w:bCs/>
          <w:color w:val="000000"/>
          <w:sz w:val="28"/>
          <w:szCs w:val="28"/>
          <w:lang w:eastAsia="it-IT"/>
        </w:rPr>
        <w:t xml:space="preserve">su </w:t>
      </w:r>
      <w:r w:rsidR="001B27BD" w:rsidRPr="001B27BD">
        <w:rPr>
          <w:sz w:val="28"/>
          <w:szCs w:val="28"/>
        </w:rPr>
        <w:t>Proposta N.21 del 13/04/2024 OGGETTO: BILANCIO DI PREVISIONE 2024-2026 – VARIAZIONE COMPETENZA E CASSA PER AGGIORNAMENTO E APPROVAZIONE P.E.F. RIFIUTI 2024</w:t>
      </w:r>
    </w:p>
    <w:p w14:paraId="3FD4E574" w14:textId="77777777" w:rsidR="005F7D34" w:rsidRDefault="005F7D34"/>
    <w:p w14:paraId="65737478" w14:textId="77777777" w:rsidR="005F7D34" w:rsidRDefault="005F7D34"/>
    <w:p w14:paraId="19481DED" w14:textId="77777777" w:rsidR="005F7D34" w:rsidRDefault="00065152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La sottoscritta Mannini Nicoletta, revisore unico dei conti del Comune di Montepulciano,</w:t>
      </w:r>
      <w:bookmarkEnd w:id="0"/>
    </w:p>
    <w:p w14:paraId="7EB0CA03" w14:textId="77777777" w:rsidR="005F7D34" w:rsidRDefault="005F7D34">
      <w:pPr>
        <w:jc w:val="center"/>
        <w:rPr>
          <w:rFonts w:cs="Calibri"/>
          <w:b/>
          <w:bCs/>
          <w:sz w:val="28"/>
          <w:szCs w:val="28"/>
        </w:rPr>
      </w:pPr>
    </w:p>
    <w:p w14:paraId="5F42C8C7" w14:textId="2F47F8C5" w:rsidR="005F7D34" w:rsidRDefault="0006515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Vista la proposta di delibera in oggetto ricevuta per posta elettronica </w:t>
      </w:r>
      <w:r w:rsidR="00E44F20">
        <w:rPr>
          <w:rFonts w:cs="Calibri"/>
          <w:sz w:val="28"/>
          <w:szCs w:val="28"/>
        </w:rPr>
        <w:t>e i relativi allegati</w:t>
      </w:r>
    </w:p>
    <w:p w14:paraId="22CC5006" w14:textId="7C7AC146" w:rsidR="005F7D34" w:rsidRDefault="00065152">
      <w:pPr>
        <w:spacing w:after="0" w:line="240" w:lineRule="auto"/>
        <w:textAlignment w:val="auto"/>
      </w:pPr>
      <w:r>
        <w:rPr>
          <w:rFonts w:eastAsia="Times New Roman" w:cs="Calibri"/>
          <w:sz w:val="28"/>
          <w:szCs w:val="28"/>
          <w:lang w:eastAsia="ar-SA"/>
        </w:rPr>
        <w:t>Visto il parere favorevole del Responsabile del Servizio Finanziario in linea tecnica e contabile;</w:t>
      </w:r>
    </w:p>
    <w:p w14:paraId="1326AC35" w14:textId="77777777" w:rsidR="005F7D34" w:rsidRDefault="00065152">
      <w:pPr>
        <w:spacing w:after="0" w:line="240" w:lineRule="auto"/>
        <w:textAlignment w:val="auto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Visto il “Testo unico delle leggi sull’ordinamento degli enti locali” approvato col D.Lgs. 18.8.2000, n. 267 e successive modificazioni;</w:t>
      </w:r>
    </w:p>
    <w:p w14:paraId="4DA91F4E" w14:textId="77777777" w:rsidR="005F7D34" w:rsidRDefault="005F7D34">
      <w:pPr>
        <w:spacing w:after="0" w:line="240" w:lineRule="auto"/>
        <w:ind w:firstLine="708"/>
        <w:textAlignment w:val="auto"/>
        <w:rPr>
          <w:rFonts w:eastAsia="Times New Roman" w:cs="Calibri"/>
          <w:sz w:val="28"/>
          <w:szCs w:val="28"/>
          <w:lang w:eastAsia="ar-SA"/>
        </w:rPr>
      </w:pPr>
    </w:p>
    <w:p w14:paraId="6C22DA0F" w14:textId="77777777" w:rsidR="005F7D34" w:rsidRDefault="00065152">
      <w:pPr>
        <w:spacing w:after="0" w:line="240" w:lineRule="auto"/>
        <w:textAlignment w:val="auto"/>
      </w:pPr>
      <w:r>
        <w:rPr>
          <w:rFonts w:eastAsia="Times New Roman" w:cs="Calibri"/>
          <w:sz w:val="28"/>
          <w:szCs w:val="28"/>
          <w:lang w:eastAsia="ar-SA"/>
        </w:rPr>
        <w:t>Visto il D.Lgs. 23.6.2011, n. 118 “</w:t>
      </w:r>
      <w:r>
        <w:rPr>
          <w:rFonts w:eastAsia="Times New Roman" w:cs="Calibri"/>
          <w:color w:val="000000"/>
          <w:kern w:val="3"/>
          <w:sz w:val="28"/>
          <w:szCs w:val="28"/>
          <w:lang w:eastAsia="ar-SA"/>
        </w:rPr>
        <w:t>Disposizioni in materia di armonizzazione dei sistemi contabili e degli schemi di bilancio delle Regioni, degli enti locali e dei loro organismi, a norma degli articoli 1 e 2 della legge 5 maggio 2009, n. 42”;</w:t>
      </w:r>
    </w:p>
    <w:p w14:paraId="101472C7" w14:textId="77777777" w:rsidR="005F7D34" w:rsidRDefault="005F7D34">
      <w:pPr>
        <w:spacing w:after="0" w:line="240" w:lineRule="auto"/>
        <w:ind w:firstLine="708"/>
        <w:textAlignment w:val="auto"/>
        <w:rPr>
          <w:rFonts w:eastAsia="Times New Roman" w:cs="Calibri"/>
          <w:sz w:val="28"/>
          <w:szCs w:val="28"/>
          <w:lang w:eastAsia="ar-SA"/>
        </w:rPr>
      </w:pPr>
    </w:p>
    <w:p w14:paraId="7B84038C" w14:textId="77777777" w:rsidR="005F7D34" w:rsidRDefault="00065152">
      <w:pPr>
        <w:spacing w:after="0" w:line="240" w:lineRule="auto"/>
        <w:textAlignment w:val="auto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Visto lo Statuto comunale;</w:t>
      </w:r>
    </w:p>
    <w:p w14:paraId="12890819" w14:textId="77777777" w:rsidR="005F7D34" w:rsidRDefault="005F7D34">
      <w:pPr>
        <w:spacing w:after="0" w:line="240" w:lineRule="auto"/>
        <w:ind w:left="283" w:firstLine="425"/>
        <w:textAlignment w:val="auto"/>
        <w:rPr>
          <w:rFonts w:eastAsia="Times New Roman" w:cs="Calibri"/>
          <w:sz w:val="28"/>
          <w:szCs w:val="28"/>
          <w:lang w:eastAsia="ar-SA"/>
        </w:rPr>
      </w:pPr>
    </w:p>
    <w:p w14:paraId="2E0872D6" w14:textId="77777777" w:rsidR="005F7D34" w:rsidRDefault="00065152">
      <w:pPr>
        <w:spacing w:after="0" w:line="240" w:lineRule="auto"/>
        <w:textAlignment w:val="auto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Visto il Regolamento comunale di contabilità;</w:t>
      </w:r>
    </w:p>
    <w:p w14:paraId="152A47B9" w14:textId="77777777" w:rsidR="005F7D34" w:rsidRDefault="005F7D34">
      <w:pPr>
        <w:spacing w:after="0" w:line="240" w:lineRule="auto"/>
        <w:ind w:left="283" w:firstLine="425"/>
        <w:textAlignment w:val="auto"/>
        <w:rPr>
          <w:rFonts w:eastAsia="Times New Roman" w:cs="Calibri"/>
          <w:sz w:val="28"/>
          <w:szCs w:val="28"/>
          <w:lang w:eastAsia="ar-SA"/>
        </w:rPr>
      </w:pPr>
    </w:p>
    <w:p w14:paraId="120E3EBB" w14:textId="6A982A84" w:rsidR="005F7D34" w:rsidRDefault="00065152">
      <w:pPr>
        <w:spacing w:after="0" w:line="240" w:lineRule="auto"/>
        <w:ind w:left="283" w:firstLine="425"/>
        <w:jc w:val="center"/>
        <w:textAlignment w:val="auto"/>
        <w:rPr>
          <w:rFonts w:eastAsia="Times New Roman" w:cs="Calibri"/>
          <w:b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esprime parere favorevole</w:t>
      </w:r>
    </w:p>
    <w:p w14:paraId="6AA401E9" w14:textId="77777777" w:rsidR="00B61A60" w:rsidRDefault="00B61A60">
      <w:pPr>
        <w:spacing w:after="0" w:line="240" w:lineRule="auto"/>
        <w:ind w:left="283" w:firstLine="425"/>
        <w:jc w:val="center"/>
        <w:textAlignment w:val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14:paraId="47893A17" w14:textId="23B31F35" w:rsidR="005F7D34" w:rsidRPr="008A0D27" w:rsidRDefault="00065152">
      <w:pPr>
        <w:rPr>
          <w:rFonts w:cs="Calibri"/>
          <w:sz w:val="28"/>
          <w:szCs w:val="28"/>
        </w:rPr>
      </w:pPr>
      <w:r w:rsidRPr="008A0D27">
        <w:rPr>
          <w:rFonts w:cs="Calibri"/>
          <w:sz w:val="28"/>
          <w:szCs w:val="28"/>
        </w:rPr>
        <w:t>Alla approvazione della delibera in oggetto</w:t>
      </w:r>
      <w:r w:rsidR="00A43F1A">
        <w:rPr>
          <w:rFonts w:cs="Calibri"/>
          <w:sz w:val="28"/>
          <w:szCs w:val="28"/>
        </w:rPr>
        <w:t xml:space="preserve">, </w:t>
      </w:r>
    </w:p>
    <w:p w14:paraId="1B377D15" w14:textId="14BE7B98" w:rsidR="005F7D34" w:rsidRDefault="00065152">
      <w:pPr>
        <w:ind w:left="6372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>Dott.sa Mannini Nicoletta</w:t>
      </w:r>
    </w:p>
    <w:p w14:paraId="3AC64268" w14:textId="71465D2E" w:rsidR="005F7D34" w:rsidRDefault="00065152">
      <w:pPr>
        <w:rPr>
          <w:rFonts w:cs="Calibri"/>
          <w:i/>
          <w:iCs/>
        </w:rPr>
      </w:pPr>
      <w:r>
        <w:rPr>
          <w:rFonts w:cs="Calibri"/>
          <w:i/>
          <w:iCs/>
        </w:rPr>
        <w:t xml:space="preserve">Firmato digitalmente </w:t>
      </w:r>
    </w:p>
    <w:p w14:paraId="62EE56F6" w14:textId="4A7751C8" w:rsidR="005F7D34" w:rsidRDefault="001B27BD">
      <w:pPr>
        <w:jc w:val="both"/>
        <w:rPr>
          <w:rFonts w:cs="Calibri"/>
          <w:sz w:val="28"/>
          <w:szCs w:val="28"/>
        </w:rPr>
      </w:pPr>
      <w:r>
        <w:rPr>
          <w:rFonts w:cs="Calibri"/>
          <w:i/>
          <w:iCs/>
        </w:rPr>
        <w:t>16.4.24</w:t>
      </w:r>
    </w:p>
    <w:sectPr w:rsidR="005F7D3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ADCFF" w14:textId="77777777" w:rsidR="00DA1E0B" w:rsidRDefault="00DA1E0B">
      <w:pPr>
        <w:spacing w:after="0" w:line="240" w:lineRule="auto"/>
      </w:pPr>
      <w:r>
        <w:separator/>
      </w:r>
    </w:p>
  </w:endnote>
  <w:endnote w:type="continuationSeparator" w:id="0">
    <w:p w14:paraId="31568D2A" w14:textId="77777777" w:rsidR="00DA1E0B" w:rsidRDefault="00DA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3683" w14:textId="77777777" w:rsidR="00DA1E0B" w:rsidRDefault="00DA1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0816FF" w14:textId="77777777" w:rsidR="00DA1E0B" w:rsidRDefault="00DA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34"/>
    <w:rsid w:val="00065152"/>
    <w:rsid w:val="00065ACF"/>
    <w:rsid w:val="00087365"/>
    <w:rsid w:val="00096022"/>
    <w:rsid w:val="001858F0"/>
    <w:rsid w:val="001A2A3C"/>
    <w:rsid w:val="001B27BD"/>
    <w:rsid w:val="002C59FC"/>
    <w:rsid w:val="002D08E3"/>
    <w:rsid w:val="00301F0E"/>
    <w:rsid w:val="00301F16"/>
    <w:rsid w:val="00344043"/>
    <w:rsid w:val="005F7D34"/>
    <w:rsid w:val="00632805"/>
    <w:rsid w:val="007933CC"/>
    <w:rsid w:val="00847803"/>
    <w:rsid w:val="008A0D27"/>
    <w:rsid w:val="009E73A6"/>
    <w:rsid w:val="00A10D04"/>
    <w:rsid w:val="00A43F1A"/>
    <w:rsid w:val="00B61A60"/>
    <w:rsid w:val="00C147EA"/>
    <w:rsid w:val="00C41A9A"/>
    <w:rsid w:val="00C83ECC"/>
    <w:rsid w:val="00DA1E0B"/>
    <w:rsid w:val="00DA4DAD"/>
    <w:rsid w:val="00DF3C1E"/>
    <w:rsid w:val="00E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C56"/>
  <w15:docId w15:val="{9569E536-8FEE-4155-BBE6-780E020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dc:description/>
  <cp:lastModifiedBy>nicoletta mannini</cp:lastModifiedBy>
  <cp:revision>4</cp:revision>
  <cp:lastPrinted>2022-03-26T17:27:00Z</cp:lastPrinted>
  <dcterms:created xsi:type="dcterms:W3CDTF">2024-04-15T16:48:00Z</dcterms:created>
  <dcterms:modified xsi:type="dcterms:W3CDTF">2024-04-15T16:50:00Z</dcterms:modified>
</cp:coreProperties>
</file>